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03" w:rsidRDefault="00047703" w:rsidP="00047703">
      <w:pPr>
        <w:pStyle w:val="3"/>
        <w:spacing w:before="0" w:after="0"/>
        <w:rPr>
          <w:rFonts w:ascii="Times New Roman" w:hAnsi="Times New Roman" w:cs="Times New Roman"/>
          <w:bCs w:val="0"/>
          <w:sz w:val="28"/>
        </w:rPr>
      </w:pPr>
      <w:r>
        <w:rPr>
          <w:noProof/>
        </w:rPr>
        <w:drawing>
          <wp:anchor distT="0" distB="0" distL="6400800" distR="6400800" simplePos="0" relativeHeight="251658240" behindDoc="1" locked="0" layoutInCell="0" allowOverlap="1" wp14:anchorId="341C86E2" wp14:editId="456F486B">
            <wp:simplePos x="0" y="0"/>
            <wp:positionH relativeFrom="page">
              <wp:posOffset>3671570</wp:posOffset>
            </wp:positionH>
            <wp:positionV relativeFrom="paragraph">
              <wp:posOffset>176530</wp:posOffset>
            </wp:positionV>
            <wp:extent cx="723265" cy="914400"/>
            <wp:effectExtent l="0" t="0" r="635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E5A" w:rsidRDefault="00467E5A" w:rsidP="007C2738">
      <w:pPr>
        <w:rPr>
          <w:rFonts w:ascii="Times New Roman" w:hAnsi="Times New Roman" w:cs="Times New Roman"/>
          <w:b/>
          <w:sz w:val="28"/>
          <w:szCs w:val="26"/>
        </w:rPr>
      </w:pPr>
    </w:p>
    <w:p w:rsidR="00467E5A" w:rsidRPr="00467E5A" w:rsidRDefault="00467E5A" w:rsidP="007C2738"/>
    <w:p w:rsidR="00047703" w:rsidRDefault="00047703" w:rsidP="007C2738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047703" w:rsidRDefault="00047703" w:rsidP="007C2738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047703" w:rsidRDefault="00047703" w:rsidP="007C2738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047703" w:rsidRDefault="00047703" w:rsidP="007C2738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ДУМА</w:t>
      </w:r>
    </w:p>
    <w:p w:rsidR="00047703" w:rsidRDefault="00047703" w:rsidP="007C2738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МИХАЙЛОВСКОГО МУНИЦИПАЛЬНОГО</w:t>
      </w:r>
    </w:p>
    <w:p w:rsidR="00047703" w:rsidRDefault="00047703" w:rsidP="007C2738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РАЙОНА</w:t>
      </w:r>
    </w:p>
    <w:p w:rsidR="00715038" w:rsidRPr="00467E5A" w:rsidRDefault="00715038" w:rsidP="007C2738">
      <w:pPr>
        <w:rPr>
          <w:rFonts w:ascii="Times New Roman" w:hAnsi="Times New Roman" w:cs="Times New Roman"/>
          <w:b/>
          <w:color w:val="000000"/>
          <w:sz w:val="28"/>
          <w:szCs w:val="34"/>
        </w:rPr>
      </w:pPr>
    </w:p>
    <w:p w:rsidR="00047703" w:rsidRDefault="00047703" w:rsidP="007C273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с. Михайловка</w:t>
      </w:r>
    </w:p>
    <w:p w:rsidR="00477F36" w:rsidRDefault="00477F36" w:rsidP="007C2738">
      <w:pPr>
        <w:jc w:val="center"/>
        <w:rPr>
          <w:rFonts w:ascii="Times New Roman" w:hAnsi="Times New Roman" w:cs="Times New Roman"/>
          <w:b/>
          <w:sz w:val="28"/>
        </w:rPr>
      </w:pPr>
    </w:p>
    <w:p w:rsidR="00E46087" w:rsidRDefault="00E46087" w:rsidP="00E9142C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</w:rPr>
      </w:pPr>
      <w:r w:rsidRPr="00D413BF">
        <w:rPr>
          <w:rFonts w:ascii="Times New Roman" w:hAnsi="Times New Roman" w:cs="Times New Roman"/>
          <w:b/>
          <w:sz w:val="28"/>
        </w:rPr>
        <w:t xml:space="preserve">Об утверждении </w:t>
      </w:r>
      <w:r w:rsidR="00477F36">
        <w:rPr>
          <w:rFonts w:ascii="Times New Roman" w:hAnsi="Times New Roman" w:cs="Times New Roman"/>
          <w:b/>
          <w:sz w:val="28"/>
        </w:rPr>
        <w:t>П</w:t>
      </w:r>
      <w:r w:rsidRPr="00D413BF">
        <w:rPr>
          <w:rFonts w:ascii="Times New Roman" w:hAnsi="Times New Roman" w:cs="Times New Roman"/>
          <w:b/>
          <w:sz w:val="28"/>
        </w:rPr>
        <w:t xml:space="preserve">оложения </w:t>
      </w:r>
      <w:r w:rsidR="00477F3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о проведении </w:t>
      </w:r>
      <w:r w:rsidR="00E9142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аттестации муниципальных служащих </w:t>
      </w:r>
      <w:r w:rsidR="00331B4B">
        <w:rPr>
          <w:rFonts w:ascii="Times New Roman" w:hAnsi="Times New Roman" w:cs="Times New Roman"/>
          <w:b/>
          <w:sz w:val="28"/>
        </w:rPr>
        <w:t>органов местного самоуправления</w:t>
      </w:r>
      <w:r w:rsidR="00E9142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Михайловского муниципального района</w:t>
      </w:r>
    </w:p>
    <w:p w:rsidR="00E9142C" w:rsidRDefault="00E9142C" w:rsidP="00E9142C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</w:rPr>
      </w:pPr>
    </w:p>
    <w:p w:rsidR="00E9142C" w:rsidRPr="00E9142C" w:rsidRDefault="00E9142C" w:rsidP="00E9142C">
      <w:pPr>
        <w:tabs>
          <w:tab w:val="left" w:pos="0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9142C">
        <w:rPr>
          <w:rFonts w:ascii="Times New Roman" w:hAnsi="Times New Roman" w:cs="Times New Roman"/>
          <w:sz w:val="28"/>
          <w:szCs w:val="28"/>
        </w:rPr>
        <w:t>ринято Думой Михайловского</w:t>
      </w:r>
    </w:p>
    <w:p w:rsidR="00E9142C" w:rsidRPr="00E9142C" w:rsidRDefault="00E9142C" w:rsidP="00E9142C">
      <w:pPr>
        <w:tabs>
          <w:tab w:val="left" w:pos="0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9142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9142C" w:rsidRPr="00E9142C" w:rsidRDefault="00E9142C" w:rsidP="00E9142C">
      <w:pPr>
        <w:tabs>
          <w:tab w:val="left" w:pos="0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9142C">
        <w:rPr>
          <w:rFonts w:ascii="Times New Roman" w:hAnsi="Times New Roman" w:cs="Times New Roman"/>
          <w:sz w:val="28"/>
          <w:szCs w:val="28"/>
        </w:rPr>
        <w:t>от 23.11.2017г. № 23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EE6F21" w:rsidRPr="00D413BF" w:rsidRDefault="00EE6F21" w:rsidP="00E9142C">
      <w:pPr>
        <w:pStyle w:val="ConsPlusNormal"/>
        <w:tabs>
          <w:tab w:val="left" w:pos="5430"/>
        </w:tabs>
        <w:ind w:firstLine="0"/>
        <w:rPr>
          <w:rFonts w:ascii="Times New Roman" w:hAnsi="Times New Roman" w:cs="Times New Roman"/>
          <w:b/>
          <w:sz w:val="28"/>
        </w:rPr>
      </w:pPr>
    </w:p>
    <w:p w:rsidR="00715038" w:rsidRDefault="00E46087" w:rsidP="00E9142C">
      <w:pPr>
        <w:pStyle w:val="ConsPlusNormal"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02.03.2007 N 25-ФЗ "О муниципальной службе в Российской Федерации", </w:t>
      </w:r>
      <w:r w:rsidR="00477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>Законом Приморского края от 04.06.2007 N 82-КЗ</w:t>
      </w:r>
      <w:r w:rsidR="0072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муниципальной службе в Приморском крае", Законом Приморского края от 04.06.2007 N 84-КЗ</w:t>
      </w:r>
      <w:r w:rsidR="0072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утверждении Типового положения о проведении аттестации муниципальных служащих",</w:t>
      </w:r>
      <w:r w:rsidR="000F2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2445">
        <w:rPr>
          <w:rStyle w:val="FontStyle11"/>
          <w:sz w:val="28"/>
          <w:szCs w:val="28"/>
        </w:rPr>
        <w:t xml:space="preserve">на основании протеста прокуратуры Михайловского района </w:t>
      </w:r>
      <w:r w:rsidR="00477F36" w:rsidRPr="00477F36">
        <w:rPr>
          <w:rStyle w:val="FontStyle11"/>
          <w:sz w:val="28"/>
          <w:szCs w:val="28"/>
        </w:rPr>
        <w:t>от 13.10.2017 № 7-22-20117/4430</w:t>
      </w:r>
      <w:r w:rsidR="00477F36">
        <w:rPr>
          <w:rStyle w:val="FontStyle11"/>
          <w:sz w:val="28"/>
          <w:szCs w:val="28"/>
        </w:rPr>
        <w:t xml:space="preserve">, </w:t>
      </w:r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</w:t>
      </w:r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</w:p>
    <w:p w:rsidR="00633106" w:rsidRDefault="00633106" w:rsidP="00633106">
      <w:pPr>
        <w:rPr>
          <w:rFonts w:ascii="Times New Roman" w:hAnsi="Times New Roman" w:cs="Times New Roman"/>
          <w:b/>
          <w:sz w:val="28"/>
          <w:szCs w:val="28"/>
        </w:rPr>
      </w:pPr>
    </w:p>
    <w:p w:rsidR="00E46087" w:rsidRDefault="00E46087" w:rsidP="006331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1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Утвердить Положение о проведении аттестации муниципальных служащих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 Михайловского</w:t>
      </w:r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(прилагается).</w:t>
      </w:r>
    </w:p>
    <w:p w:rsidR="00D123EF" w:rsidRPr="007C2738" w:rsidRDefault="00D123EF" w:rsidP="006331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9B5" w:rsidRDefault="00E46087" w:rsidP="006331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1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E46087">
        <w:rPr>
          <w:rFonts w:ascii="Times New Roman" w:hAnsi="Times New Roman" w:cs="Times New Roman"/>
          <w:color w:val="000000" w:themeColor="text1"/>
          <w:sz w:val="28"/>
          <w:szCs w:val="28"/>
        </w:rPr>
        <w:t>. Признать утратившим</w:t>
      </w:r>
      <w:r w:rsidR="00633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E46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r w:rsidR="001029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123EF" w:rsidRPr="00D123EF" w:rsidRDefault="00D123EF" w:rsidP="006331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14"/>
          <w:szCs w:val="28"/>
        </w:rPr>
      </w:pPr>
    </w:p>
    <w:p w:rsidR="00467E5A" w:rsidRDefault="001029B5" w:rsidP="00633106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46087" w:rsidRPr="00E46087">
        <w:rPr>
          <w:rFonts w:ascii="Times New Roman" w:hAnsi="Times New Roman" w:cs="Times New Roman"/>
          <w:color w:val="000000" w:themeColor="text1"/>
          <w:sz w:val="28"/>
          <w:szCs w:val="28"/>
        </w:rPr>
        <w:t>ешени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46087" w:rsidRPr="00E46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Михайловского муниципального района от</w:t>
      </w:r>
      <w:r w:rsidR="00E46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087" w:rsidRPr="00E46087">
        <w:rPr>
          <w:rFonts w:ascii="Times New Roman" w:hAnsi="Times New Roman" w:cs="Times New Roman"/>
          <w:color w:val="000000" w:themeColor="text1"/>
          <w:sz w:val="28"/>
          <w:szCs w:val="28"/>
        </w:rPr>
        <w:t>22.03.2007 №</w:t>
      </w:r>
      <w:r w:rsidR="00477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087" w:rsidRPr="00E46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317 </w:t>
      </w:r>
      <w:r w:rsidR="007E259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46087" w:rsidRPr="00E46087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 проведении</w:t>
      </w:r>
      <w:r w:rsidR="00E46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аттестации муниципальных служащих органов местного самоуправления»</w:t>
      </w:r>
      <w:r w:rsidR="00467E5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820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31B4B" w:rsidRDefault="00EE6F21" w:rsidP="00633106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31B4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31B4B" w:rsidRPr="00E46087">
        <w:rPr>
          <w:rFonts w:ascii="Times New Roman" w:hAnsi="Times New Roman" w:cs="Times New Roman"/>
          <w:color w:val="000000" w:themeColor="text1"/>
          <w:sz w:val="28"/>
          <w:szCs w:val="28"/>
        </w:rPr>
        <w:t>ешени</w:t>
      </w:r>
      <w:r w:rsidR="00331B4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31B4B" w:rsidRPr="00E46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Михайловского муниципального района</w:t>
      </w:r>
      <w:r w:rsidR="0033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1E65C6">
        <w:rPr>
          <w:rFonts w:ascii="Times New Roman" w:hAnsi="Times New Roman" w:cs="Times New Roman"/>
          <w:color w:val="000000" w:themeColor="text1"/>
          <w:sz w:val="28"/>
          <w:szCs w:val="28"/>
        </w:rPr>
        <w:t>28.06.2007</w:t>
      </w:r>
      <w:r w:rsidR="0033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77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65C6">
        <w:rPr>
          <w:rFonts w:ascii="Times New Roman" w:hAnsi="Times New Roman" w:cs="Times New Roman"/>
          <w:color w:val="000000" w:themeColor="text1"/>
          <w:sz w:val="28"/>
          <w:szCs w:val="28"/>
        </w:rPr>
        <w:t>343</w:t>
      </w:r>
      <w:r w:rsidR="0033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10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31B4B">
        <w:rPr>
          <w:rFonts w:ascii="Times New Roman" w:hAnsi="Times New Roman" w:cs="Times New Roman"/>
          <w:color w:val="000000" w:themeColor="text1"/>
          <w:sz w:val="28"/>
          <w:szCs w:val="28"/>
        </w:rPr>
        <w:t>О положении «</w:t>
      </w:r>
      <w:r w:rsidR="00331B4B" w:rsidRPr="00467E5A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аттестации муниципальных служащих органов местного самоуправления Михайловского муниципального района»</w:t>
      </w:r>
      <w:r w:rsidR="0063310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31B4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31B4B" w:rsidRDefault="00EE6F21" w:rsidP="00633106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23E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123EF" w:rsidRPr="00E46087">
        <w:rPr>
          <w:rFonts w:ascii="Times New Roman" w:hAnsi="Times New Roman" w:cs="Times New Roman"/>
          <w:color w:val="000000" w:themeColor="text1"/>
          <w:sz w:val="28"/>
          <w:szCs w:val="28"/>
        </w:rPr>
        <w:t>ешени</w:t>
      </w:r>
      <w:r w:rsidR="00D123E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123EF" w:rsidRPr="00E46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Михайловского муниципального района</w:t>
      </w:r>
      <w:r w:rsidR="00467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014D">
        <w:rPr>
          <w:rFonts w:ascii="Times New Roman" w:hAnsi="Times New Roman" w:cs="Times New Roman"/>
          <w:color w:val="000000" w:themeColor="text1"/>
          <w:sz w:val="28"/>
          <w:szCs w:val="28"/>
        </w:rPr>
        <w:t>от 28.08.2008 №</w:t>
      </w:r>
      <w:r w:rsidR="00633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014D">
        <w:rPr>
          <w:rFonts w:ascii="Times New Roman" w:hAnsi="Times New Roman" w:cs="Times New Roman"/>
          <w:color w:val="000000" w:themeColor="text1"/>
          <w:sz w:val="28"/>
          <w:szCs w:val="28"/>
        </w:rPr>
        <w:t>484</w:t>
      </w:r>
      <w:r w:rsidR="00665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10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651B2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и дополнений в решение Думы Михайловского муниципального района</w:t>
      </w:r>
      <w:r w:rsidR="007E2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0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28.06.2007 № 343 </w:t>
      </w:r>
      <w:r w:rsidR="007E259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E259D" w:rsidRPr="00E46087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 проведении</w:t>
      </w:r>
      <w:r w:rsidR="007E2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аттестации муниципальных служащих органов местного самоуправления Михайловского муниципального района»</w:t>
      </w:r>
      <w:r w:rsidR="0063310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67E5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142C" w:rsidRDefault="00E9142C" w:rsidP="00633106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6F21" w:rsidRDefault="00EE6F21" w:rsidP="00633106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087" w:rsidRPr="00467E5A" w:rsidRDefault="00EE6F21" w:rsidP="00EE6F21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D123E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123EF" w:rsidRPr="00E46087">
        <w:rPr>
          <w:rFonts w:ascii="Times New Roman" w:hAnsi="Times New Roman" w:cs="Times New Roman"/>
          <w:color w:val="000000" w:themeColor="text1"/>
          <w:sz w:val="28"/>
          <w:szCs w:val="28"/>
        </w:rPr>
        <w:t>ешени</w:t>
      </w:r>
      <w:r w:rsidR="00D123E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123EF" w:rsidRPr="00E46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Михайловского муниципального района</w:t>
      </w:r>
      <w:r w:rsidR="007E2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E5A">
        <w:rPr>
          <w:rFonts w:ascii="Times New Roman" w:hAnsi="Times New Roman" w:cs="Times New Roman"/>
          <w:color w:val="000000" w:themeColor="text1"/>
          <w:sz w:val="28"/>
          <w:szCs w:val="28"/>
        </w:rPr>
        <w:t>от 27.02.201</w:t>
      </w:r>
      <w:r w:rsidR="008D7D0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67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516 </w:t>
      </w:r>
      <w:r w:rsidR="0063310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67E5A" w:rsidRPr="00467E5A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и дополнений в решение Думы Михайловского муниципального района от 28.06.2007 № 343 «Об утверждении положения «О проведении аттестации муниципальных служащих органов местного самоуправления Михайловского муниципального района»</w:t>
      </w:r>
      <w:r w:rsidR="0063310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67E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6087" w:rsidRPr="00467E5A" w:rsidRDefault="00E46087" w:rsidP="00331B4B">
      <w:pPr>
        <w:pStyle w:val="ConsPlusNormal"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8E4487" w:rsidRPr="008E4487" w:rsidRDefault="008E4487" w:rsidP="008E44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87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Pr="008E4487">
        <w:rPr>
          <w:rFonts w:ascii="Times New Roman" w:hAnsi="Times New Roman" w:cs="Times New Roman"/>
          <w:b/>
          <w:sz w:val="28"/>
          <w:szCs w:val="28"/>
        </w:rPr>
        <w:t>.</w:t>
      </w:r>
      <w:r w:rsidRPr="008E4487"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силу после опубликования. </w:t>
      </w:r>
    </w:p>
    <w:p w:rsidR="008E4487" w:rsidRPr="008E4487" w:rsidRDefault="008E4487" w:rsidP="008E44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487" w:rsidRPr="008E4487" w:rsidRDefault="008E4487" w:rsidP="008E4487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8E4487" w:rsidRPr="008E4487" w:rsidRDefault="008E4487" w:rsidP="008E4487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8E4487" w:rsidRPr="008E4487" w:rsidRDefault="008E4487" w:rsidP="008E4487">
      <w:pPr>
        <w:rPr>
          <w:rFonts w:ascii="Times New Roman" w:hAnsi="Times New Roman" w:cs="Times New Roman"/>
          <w:b/>
          <w:sz w:val="28"/>
          <w:szCs w:val="28"/>
        </w:rPr>
      </w:pPr>
      <w:r w:rsidRPr="008E4487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 района -</w:t>
      </w:r>
      <w:r w:rsidRPr="008E4487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</w:p>
    <w:p w:rsidR="008E4487" w:rsidRPr="008E4487" w:rsidRDefault="008E4487" w:rsidP="008E4487">
      <w:pPr>
        <w:rPr>
          <w:rFonts w:ascii="Times New Roman" w:hAnsi="Times New Roman" w:cs="Times New Roman"/>
          <w:b/>
          <w:sz w:val="28"/>
          <w:szCs w:val="28"/>
        </w:rPr>
      </w:pPr>
      <w:r w:rsidRPr="008E4487">
        <w:rPr>
          <w:rFonts w:ascii="Times New Roman" w:hAnsi="Times New Roman" w:cs="Times New Roman"/>
          <w:b/>
          <w:sz w:val="28"/>
          <w:szCs w:val="28"/>
        </w:rPr>
        <w:t>Глава администрации района                                                      В.В. Архипов</w:t>
      </w:r>
    </w:p>
    <w:p w:rsidR="008E4487" w:rsidRPr="008E4487" w:rsidRDefault="008E4487" w:rsidP="008E4487">
      <w:pPr>
        <w:rPr>
          <w:rFonts w:ascii="Times New Roman" w:hAnsi="Times New Roman" w:cs="Times New Roman"/>
          <w:sz w:val="28"/>
          <w:szCs w:val="28"/>
        </w:rPr>
      </w:pPr>
    </w:p>
    <w:p w:rsidR="008E4487" w:rsidRPr="008E4487" w:rsidRDefault="008E4487" w:rsidP="008E4487">
      <w:pPr>
        <w:rPr>
          <w:rFonts w:ascii="Times New Roman" w:hAnsi="Times New Roman" w:cs="Times New Roman"/>
          <w:sz w:val="28"/>
          <w:szCs w:val="28"/>
        </w:rPr>
      </w:pPr>
      <w:r w:rsidRPr="008E4487">
        <w:rPr>
          <w:rFonts w:ascii="Times New Roman" w:hAnsi="Times New Roman" w:cs="Times New Roman"/>
          <w:sz w:val="28"/>
          <w:szCs w:val="28"/>
        </w:rPr>
        <w:t>с. Михайловка</w:t>
      </w:r>
    </w:p>
    <w:p w:rsidR="008E4487" w:rsidRDefault="008E4487" w:rsidP="008E4487">
      <w:pPr>
        <w:rPr>
          <w:rFonts w:ascii="Times New Roman" w:hAnsi="Times New Roman" w:cs="Times New Roman"/>
          <w:sz w:val="28"/>
          <w:szCs w:val="28"/>
        </w:rPr>
      </w:pPr>
      <w:r w:rsidRPr="008E4487">
        <w:rPr>
          <w:rFonts w:ascii="Times New Roman" w:hAnsi="Times New Roman" w:cs="Times New Roman"/>
          <w:sz w:val="28"/>
          <w:szCs w:val="28"/>
        </w:rPr>
        <w:t>№ 23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4487">
        <w:rPr>
          <w:rFonts w:ascii="Times New Roman" w:hAnsi="Times New Roman" w:cs="Times New Roman"/>
          <w:sz w:val="28"/>
          <w:szCs w:val="28"/>
        </w:rPr>
        <w:t>-НПА</w:t>
      </w:r>
    </w:p>
    <w:p w:rsidR="00756D61" w:rsidRPr="008E4487" w:rsidRDefault="00756D61" w:rsidP="008E4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24.11.2017</w:t>
      </w:r>
      <w:bookmarkStart w:id="0" w:name="_GoBack"/>
      <w:bookmarkEnd w:id="0"/>
    </w:p>
    <w:p w:rsidR="006D09D0" w:rsidRDefault="006D09D0" w:rsidP="007C2738">
      <w:pPr>
        <w:jc w:val="center"/>
        <w:rPr>
          <w:rFonts w:ascii="Times New Roman" w:hAnsi="Times New Roman" w:cs="Times New Roman"/>
          <w:sz w:val="28"/>
          <w:szCs w:val="28"/>
        </w:rPr>
        <w:sectPr w:rsidR="006D09D0" w:rsidSect="00EE6F21">
          <w:pgSz w:w="11906" w:h="16838" w:code="9"/>
          <w:pgMar w:top="851" w:right="567" w:bottom="851" w:left="1418" w:header="709" w:footer="709" w:gutter="0"/>
          <w:cols w:space="708"/>
          <w:docGrid w:linePitch="360"/>
        </w:sectPr>
      </w:pPr>
    </w:p>
    <w:p w:rsidR="009E32B3" w:rsidRDefault="009E32B3" w:rsidP="009E32B3">
      <w:pPr>
        <w:ind w:hanging="135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4D6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Утверждено  </w:t>
      </w:r>
    </w:p>
    <w:p w:rsidR="009E32B3" w:rsidRDefault="009E32B3" w:rsidP="009E3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решением  Думы Михайловского</w:t>
      </w:r>
    </w:p>
    <w:p w:rsidR="009E32B3" w:rsidRDefault="009E32B3" w:rsidP="009E32B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муниципального района</w:t>
      </w:r>
    </w:p>
    <w:p w:rsidR="009E32B3" w:rsidRDefault="009E32B3" w:rsidP="009E32B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23.11.2017г.  №  </w:t>
      </w:r>
      <w:r w:rsidR="004D63DF">
        <w:rPr>
          <w:rFonts w:ascii="Times New Roman" w:hAnsi="Times New Roman" w:cs="Times New Roman"/>
          <w:sz w:val="28"/>
          <w:szCs w:val="28"/>
        </w:rPr>
        <w:t>239</w:t>
      </w:r>
    </w:p>
    <w:p w:rsidR="00661F3E" w:rsidRDefault="00661F3E" w:rsidP="007C27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46A2" w:rsidRDefault="00661F3E" w:rsidP="007C27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61F3E" w:rsidRDefault="00661F3E" w:rsidP="006331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аттестации муниципальных служащих </w:t>
      </w:r>
      <w:r w:rsidR="00633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40F1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</w:t>
      </w:r>
      <w:r w:rsidR="0063310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C40F1">
        <w:rPr>
          <w:rFonts w:ascii="Times New Roman" w:hAnsi="Times New Roman" w:cs="Times New Roman"/>
          <w:b/>
          <w:bCs/>
          <w:sz w:val="28"/>
          <w:szCs w:val="28"/>
        </w:rPr>
        <w:t>самоуправления</w:t>
      </w:r>
      <w:r w:rsidR="00633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Михайловского муниципального района</w:t>
      </w:r>
    </w:p>
    <w:p w:rsidR="00661F3E" w:rsidRDefault="00661F3E" w:rsidP="006331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15BB" w:rsidRDefault="001015BB" w:rsidP="006331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61F3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 xml:space="preserve">1.1. Аттестация муниципального служащего </w:t>
      </w:r>
      <w:r w:rsidR="00870C87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661F3E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аттестация) проводится в целях определения его соответствия замещаемой должности муниципальной службы. Аттестация проводится один раз в три года.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1.2. Аттестации не подлежат муниципальные служащие: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1) замещающие должность муниципальной службы менее одного года;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2) достигшие возраста 60 лет;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3) беременные женщины;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проводится не ранее чем через один год после выхода из отпуска;</w:t>
      </w:r>
    </w:p>
    <w:p w:rsidR="001015BB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9E32B3" w:rsidRPr="00661F3E" w:rsidRDefault="009E32B3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5BB" w:rsidRPr="00661F3E" w:rsidRDefault="001015BB" w:rsidP="006331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1F3E">
        <w:rPr>
          <w:rFonts w:ascii="Times New Roman" w:hAnsi="Times New Roman" w:cs="Times New Roman"/>
          <w:sz w:val="28"/>
          <w:szCs w:val="28"/>
        </w:rPr>
        <w:t>. Аттестационная комиссия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 xml:space="preserve">2.1. Для проведения аттестации правовым актом соответствующего органа местного самоуправления, муниципального органа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661F3E">
        <w:rPr>
          <w:rFonts w:ascii="Times New Roman" w:hAnsi="Times New Roman" w:cs="Times New Roman"/>
          <w:sz w:val="28"/>
          <w:szCs w:val="28"/>
        </w:rPr>
        <w:t xml:space="preserve"> муниципального района формируется аттестационная комиссия.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2.2. В состав аттестационной комиссии включаются представитель нанимателя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представители общественных палат и (или) советов (при их наличии), образованных в соответствии с муниципальными правовыми актами. Число этих представителей должно составлять не менее одной четверти от общего числа членов аттестационной комиссии.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2.3.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2.4.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lastRenderedPageBreak/>
        <w:t>2.5.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2.6. На время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1015BB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 xml:space="preserve">2.7. Заседание аттестационной комиссии созывается председателем комиссии. Заседание считается правомочным, если на нем присутствует не менее двух третей от установленного правовым актом соответствующего органа местного самоуправления, муниципального органа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661F3E">
        <w:rPr>
          <w:rFonts w:ascii="Times New Roman" w:hAnsi="Times New Roman" w:cs="Times New Roman"/>
          <w:sz w:val="28"/>
          <w:szCs w:val="28"/>
        </w:rPr>
        <w:t xml:space="preserve"> муниципального района числа членов комиссии.</w:t>
      </w:r>
    </w:p>
    <w:p w:rsidR="009E32B3" w:rsidRPr="00661F3E" w:rsidRDefault="009E32B3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738" w:rsidRDefault="001015BB" w:rsidP="006331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1F3E">
        <w:rPr>
          <w:rFonts w:ascii="Times New Roman" w:hAnsi="Times New Roman" w:cs="Times New Roman"/>
          <w:sz w:val="28"/>
          <w:szCs w:val="28"/>
        </w:rPr>
        <w:t>. Проведение аттестации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 xml:space="preserve">3.1. Сроки проведения аттестации, списки муниципальных служащих, подлежащих аттестации, а также график проведения аттестации утверждаются руководителем органа местного самоуправления, муниципального органа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661F3E">
        <w:rPr>
          <w:rFonts w:ascii="Times New Roman" w:hAnsi="Times New Roman" w:cs="Times New Roman"/>
          <w:sz w:val="28"/>
          <w:szCs w:val="28"/>
        </w:rPr>
        <w:t xml:space="preserve"> муниципального района и доводятся до сведения аттестуемых муниципальных служащих не позднее, чем за один месяц до проведения аттестации.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 xml:space="preserve">3.2. Не позднее, чем за две недели до проведения аттестации муниципального служащего его непосредственный руководитель представляет в аттестационную комиссию отзыв о муниципальном служащем, отражающий оценку деятельности муниципального служащего по </w:t>
      </w:r>
      <w:hyperlink w:anchor="P122" w:history="1">
        <w:r w:rsidRPr="001462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форме</w:t>
        </w:r>
      </w:hyperlink>
      <w:r w:rsidRPr="001462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61F3E">
        <w:rPr>
          <w:rFonts w:ascii="Times New Roman" w:hAnsi="Times New Roman" w:cs="Times New Roman"/>
          <w:sz w:val="28"/>
          <w:szCs w:val="28"/>
        </w:rPr>
        <w:t xml:space="preserve"> установленной в приложении 1 к настоящему Положению. При каждой последующей аттестации в аттестационную комиссию представляется аттестационный лист с данными предыдущей аттестации.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 xml:space="preserve">3.3. Кадровая служба органа местного самоуправления, муниципального органа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661F3E">
        <w:rPr>
          <w:rFonts w:ascii="Times New Roman" w:hAnsi="Times New Roman" w:cs="Times New Roman"/>
          <w:sz w:val="28"/>
          <w:szCs w:val="28"/>
        </w:rPr>
        <w:t xml:space="preserve"> муниципального района не менее чем за одну неделю до проведения аттестации муниципального служащего знакомит муниципального служащего с представленным отзывом о его служебной деятельности. При этом аттестуемый муниципальный служащий вправе представить в аттестационную комиссию дополнительные сведения о служебной деятельности за предшествующий период, а также, в случае несогласия с представленным отзывом, обоснование несогласия.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3.4. Аттестация проводится в присутствии аттестуемого муниципального служащего. В случае неявки муниципального служащего на заседание аттестационной комиссии без уважительных причин или отказа муниципального служащего от аттестации аттестация переносится.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3.5. Аттестация муниципального служащего начинается докладом председательствующего либо члена аттестационной комиссии, изучившего представленные документы и материалы.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3.6. Аттестационная комиссия рассматривает представленные документы, заслушивает сообщения муниципального служащего, а при необходимости - других лиц, приглашенных на заседание аттестационной комиссии.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3.7. Во время аттестации может проводиться собеседование с муниципальным служащим, в ходе которого выявляется знание им действующего законодательства в сфере его деятельности.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lastRenderedPageBreak/>
        <w:t>3.8. Обсуждение профессиональных и личных качеств муниципального служащего применительно к его должностным обязанностям и полномочиям должно быть объективным и доброжелательным.</w:t>
      </w:r>
    </w:p>
    <w:p w:rsidR="001015BB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3.9. Решение по аттестации муниципального служащего и рекомендации аттестационной комиссии принимаются в отсутствие аттестуемого открытым или тайным голосованием большинством голосов от установленного численного состава комиссии.</w:t>
      </w:r>
    </w:p>
    <w:p w:rsidR="009E32B3" w:rsidRPr="00661F3E" w:rsidRDefault="009E32B3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5BB" w:rsidRPr="00661F3E" w:rsidRDefault="001015BB" w:rsidP="006331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61F3E">
        <w:rPr>
          <w:rFonts w:ascii="Times New Roman" w:hAnsi="Times New Roman" w:cs="Times New Roman"/>
          <w:sz w:val="28"/>
          <w:szCs w:val="28"/>
        </w:rPr>
        <w:t>. Результаты аттестации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4.1. По результатам аттестации муниципального служащего аттестационная комиссия принимает одно из следующих решений: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1) соответствует замещаемой должности муниципальной службы;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2) не соответствует замещаемой должности муниципальной службы.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4.2. По результатам аттестации аттестационная комиссия вправе давать рекомендации: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1) о включении муниципального служащего в установленном порядке в кадровый резерв для замещения должности муниципальной службы в порядке должностного роста.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2)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1015BB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3) о направлении отдельных муниципальных служащих для получения дополнительного профессионального образования.</w:t>
      </w:r>
    </w:p>
    <w:p w:rsidR="009E32B3" w:rsidRPr="00661F3E" w:rsidRDefault="009E32B3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5BB" w:rsidRPr="00661F3E" w:rsidRDefault="001015BB" w:rsidP="006331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61F3E">
        <w:rPr>
          <w:rFonts w:ascii="Times New Roman" w:hAnsi="Times New Roman" w:cs="Times New Roman"/>
          <w:sz w:val="28"/>
          <w:szCs w:val="28"/>
        </w:rPr>
        <w:t>. Оформление результатов аттестации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 xml:space="preserve">5.1. Результаты аттестации заносятся в аттестационный лист, заполняемый по </w:t>
      </w:r>
      <w:hyperlink w:anchor="P144" w:history="1">
        <w:r w:rsidRPr="001462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форме</w:t>
        </w:r>
      </w:hyperlink>
      <w:r w:rsidRPr="00661F3E">
        <w:rPr>
          <w:rFonts w:ascii="Times New Roman" w:hAnsi="Times New Roman" w:cs="Times New Roman"/>
          <w:sz w:val="28"/>
          <w:szCs w:val="28"/>
        </w:rPr>
        <w:t>, установленной приложением 2 к настоящему Положению. Аттестационный лист подписывается членами аттестационной комиссии, присутствовавшими на заседании и принимавшими участие в голосовании.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5.2. Результаты аттестации сообщаются аттестованным муниципальным служащим непосредственно после подведения итогов голосования. С аттестационным листом муниципальный служащий знакомится под роспись.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5.3. Материалы аттестации передаются представителю нанимателя (работодателю) не позднее чем через семь дней после ее проведения.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5.4. Аттестационный лист муниципального служащего, прошедшего аттестацию, и отзыв о муниципальном служащем хранятся в личном деле муниципального служащего.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5.5. На заседании аттестационной комиссии ведется протокол. Протокол подписывается председательствующим на заседании и секретарем аттестационной комиссии.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5.6. В течение одного месяца после проведения аттестации по ее результатам представитель нанимателя (работодателя) принимает одно из следующих решений: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1) о поощрении отдельных муниципальных служащих за достигнутые ими успехи в работе;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lastRenderedPageBreak/>
        <w:t>2) о понижении муниципального служащего в должности с его согласия;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3) о направлении отдельных муниципальных служащих для получения дополнительного профессионального образования.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 xml:space="preserve">5.7. Представитель нанимателя (работодателя) в течение одного месяца после проведения аттестации по ее результатам издает правовой акт соответствующего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661F3E">
        <w:rPr>
          <w:rFonts w:ascii="Times New Roman" w:hAnsi="Times New Roman" w:cs="Times New Roman"/>
          <w:sz w:val="28"/>
          <w:szCs w:val="28"/>
        </w:rPr>
        <w:t xml:space="preserve"> муниципального района о том, что муниципальный служащий подлежит включению в установленном порядке в кадровый резерв для замещения должности муниципальной службы в порядке должностного роста.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5.8.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1015BB" w:rsidRPr="00661F3E" w:rsidRDefault="001015BB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5.9. Муниципальный служащий вправе обжаловать результаты аттестации в судебном порядке.</w:t>
      </w:r>
    </w:p>
    <w:p w:rsidR="00661F3E" w:rsidRPr="00661F3E" w:rsidRDefault="00661F3E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F3E" w:rsidRPr="00661F3E" w:rsidRDefault="00661F3E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F3E" w:rsidRPr="00661F3E" w:rsidRDefault="00661F3E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F3E" w:rsidRPr="00661F3E" w:rsidRDefault="00661F3E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F3E" w:rsidRPr="00661F3E" w:rsidRDefault="00661F3E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F3E" w:rsidRPr="00661F3E" w:rsidRDefault="00661F3E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F3E" w:rsidRPr="00661F3E" w:rsidRDefault="00661F3E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F3E" w:rsidRPr="00661F3E" w:rsidRDefault="00661F3E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6E" w:rsidRPr="009C1A6E" w:rsidRDefault="009C1A6E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4"/>
      <w:bookmarkEnd w:id="2"/>
    </w:p>
    <w:p w:rsidR="009C1A6E" w:rsidRDefault="009C1A6E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738" w:rsidRDefault="007C2738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738" w:rsidRDefault="007C2738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738" w:rsidRDefault="007C2738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738" w:rsidRDefault="007C2738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738" w:rsidRDefault="007C2738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738" w:rsidRDefault="007C2738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738" w:rsidRDefault="007C2738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738" w:rsidRDefault="007C2738" w:rsidP="0063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738" w:rsidRDefault="007C2738" w:rsidP="00633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738" w:rsidRDefault="007C2738" w:rsidP="00633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738" w:rsidRDefault="007C2738" w:rsidP="00633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77D" w:rsidRDefault="00E8677D" w:rsidP="009E32B3">
      <w:pPr>
        <w:tabs>
          <w:tab w:val="left" w:pos="142"/>
          <w:tab w:val="center" w:pos="6945"/>
        </w:tabs>
        <w:ind w:left="4253"/>
        <w:rPr>
          <w:rFonts w:ascii="Times New Roman" w:hAnsi="Times New Roman" w:cs="Times New Roman"/>
          <w:sz w:val="28"/>
          <w:szCs w:val="28"/>
        </w:rPr>
      </w:pPr>
    </w:p>
    <w:p w:rsidR="00E8677D" w:rsidRDefault="00E8677D" w:rsidP="009E32B3">
      <w:pPr>
        <w:tabs>
          <w:tab w:val="left" w:pos="142"/>
          <w:tab w:val="center" w:pos="6945"/>
        </w:tabs>
        <w:ind w:left="4253"/>
        <w:rPr>
          <w:rFonts w:ascii="Times New Roman" w:hAnsi="Times New Roman" w:cs="Times New Roman"/>
          <w:sz w:val="28"/>
          <w:szCs w:val="28"/>
        </w:rPr>
      </w:pPr>
    </w:p>
    <w:p w:rsidR="00E8677D" w:rsidRDefault="00E8677D" w:rsidP="009E32B3">
      <w:pPr>
        <w:tabs>
          <w:tab w:val="left" w:pos="142"/>
          <w:tab w:val="center" w:pos="6945"/>
        </w:tabs>
        <w:ind w:left="4253"/>
        <w:rPr>
          <w:rFonts w:ascii="Times New Roman" w:hAnsi="Times New Roman" w:cs="Times New Roman"/>
          <w:sz w:val="28"/>
          <w:szCs w:val="28"/>
        </w:rPr>
      </w:pPr>
    </w:p>
    <w:p w:rsidR="00E8677D" w:rsidRDefault="00E8677D" w:rsidP="009E32B3">
      <w:pPr>
        <w:tabs>
          <w:tab w:val="left" w:pos="142"/>
          <w:tab w:val="center" w:pos="6945"/>
        </w:tabs>
        <w:ind w:left="4253"/>
        <w:rPr>
          <w:rFonts w:ascii="Times New Roman" w:hAnsi="Times New Roman" w:cs="Times New Roman"/>
          <w:sz w:val="28"/>
          <w:szCs w:val="28"/>
        </w:rPr>
      </w:pPr>
    </w:p>
    <w:p w:rsidR="00E8677D" w:rsidRDefault="00E8677D" w:rsidP="009E32B3">
      <w:pPr>
        <w:tabs>
          <w:tab w:val="left" w:pos="142"/>
          <w:tab w:val="center" w:pos="6945"/>
        </w:tabs>
        <w:ind w:left="4253"/>
        <w:rPr>
          <w:rFonts w:ascii="Times New Roman" w:hAnsi="Times New Roman" w:cs="Times New Roman"/>
          <w:sz w:val="28"/>
          <w:szCs w:val="28"/>
        </w:rPr>
      </w:pPr>
    </w:p>
    <w:p w:rsidR="00E8677D" w:rsidRDefault="00E8677D" w:rsidP="009E32B3">
      <w:pPr>
        <w:tabs>
          <w:tab w:val="left" w:pos="142"/>
          <w:tab w:val="center" w:pos="6945"/>
        </w:tabs>
        <w:ind w:left="4253"/>
        <w:rPr>
          <w:rFonts w:ascii="Times New Roman" w:hAnsi="Times New Roman" w:cs="Times New Roman"/>
          <w:sz w:val="28"/>
          <w:szCs w:val="28"/>
        </w:rPr>
      </w:pPr>
    </w:p>
    <w:p w:rsidR="009C1A6E" w:rsidRDefault="009C1A6E" w:rsidP="009E32B3">
      <w:pPr>
        <w:tabs>
          <w:tab w:val="left" w:pos="142"/>
          <w:tab w:val="center" w:pos="6945"/>
        </w:tabs>
        <w:ind w:left="4253"/>
        <w:rPr>
          <w:rFonts w:ascii="Times New Roman" w:hAnsi="Times New Roman" w:cs="Times New Roman"/>
          <w:sz w:val="28"/>
          <w:szCs w:val="28"/>
        </w:rPr>
      </w:pPr>
      <w:r w:rsidRPr="00E71BA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71BA1">
        <w:rPr>
          <w:rFonts w:ascii="Times New Roman" w:hAnsi="Times New Roman" w:cs="Times New Roman"/>
          <w:sz w:val="28"/>
          <w:szCs w:val="28"/>
        </w:rPr>
        <w:t>№</w:t>
      </w:r>
      <w:r w:rsidRPr="00E71BA1">
        <w:rPr>
          <w:rFonts w:ascii="Times New Roman" w:hAnsi="Times New Roman" w:cs="Times New Roman"/>
          <w:sz w:val="28"/>
          <w:szCs w:val="28"/>
        </w:rPr>
        <w:t>1</w:t>
      </w:r>
    </w:p>
    <w:p w:rsidR="007C2738" w:rsidRDefault="009C1A6E" w:rsidP="009E32B3">
      <w:pPr>
        <w:tabs>
          <w:tab w:val="left" w:pos="142"/>
        </w:tabs>
        <w:ind w:left="4253"/>
        <w:rPr>
          <w:rFonts w:ascii="Times New Roman" w:hAnsi="Times New Roman" w:cs="Times New Roman"/>
          <w:sz w:val="28"/>
          <w:szCs w:val="28"/>
        </w:rPr>
      </w:pPr>
      <w:r w:rsidRPr="00E71BA1">
        <w:rPr>
          <w:rFonts w:ascii="Times New Roman" w:hAnsi="Times New Roman" w:cs="Times New Roman"/>
          <w:sz w:val="28"/>
          <w:szCs w:val="28"/>
        </w:rPr>
        <w:t xml:space="preserve">к </w:t>
      </w:r>
      <w:r w:rsidR="001462CB">
        <w:rPr>
          <w:rFonts w:ascii="Times New Roman" w:hAnsi="Times New Roman" w:cs="Times New Roman"/>
          <w:sz w:val="28"/>
          <w:szCs w:val="28"/>
        </w:rPr>
        <w:t xml:space="preserve">Положению о проведении </w:t>
      </w:r>
      <w:r w:rsidR="009E32B3">
        <w:rPr>
          <w:rFonts w:ascii="Times New Roman" w:hAnsi="Times New Roman" w:cs="Times New Roman"/>
          <w:sz w:val="28"/>
          <w:szCs w:val="28"/>
        </w:rPr>
        <w:t xml:space="preserve"> </w:t>
      </w:r>
      <w:r w:rsidR="001462CB">
        <w:rPr>
          <w:rFonts w:ascii="Times New Roman" w:hAnsi="Times New Roman" w:cs="Times New Roman"/>
          <w:sz w:val="28"/>
          <w:szCs w:val="28"/>
        </w:rPr>
        <w:t xml:space="preserve">аттестации муниципальных служащих </w:t>
      </w:r>
      <w:r w:rsidR="00E77C4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9C1A6E" w:rsidRDefault="00AC3500" w:rsidP="009E32B3">
      <w:pPr>
        <w:tabs>
          <w:tab w:val="left" w:pos="142"/>
        </w:tabs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1462C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462CB" w:rsidRDefault="00E77C4B" w:rsidP="009E32B3">
      <w:pPr>
        <w:tabs>
          <w:tab w:val="left" w:pos="142"/>
        </w:tabs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C3500">
        <w:rPr>
          <w:rFonts w:ascii="Times New Roman" w:hAnsi="Times New Roman" w:cs="Times New Roman"/>
          <w:sz w:val="28"/>
          <w:szCs w:val="28"/>
        </w:rPr>
        <w:t>твержденное решением Думы</w:t>
      </w:r>
    </w:p>
    <w:p w:rsidR="00AC3500" w:rsidRDefault="00AC3500" w:rsidP="009E32B3">
      <w:pPr>
        <w:tabs>
          <w:tab w:val="left" w:pos="142"/>
          <w:tab w:val="center" w:pos="6945"/>
        </w:tabs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E32B3">
        <w:rPr>
          <w:rFonts w:ascii="Times New Roman" w:hAnsi="Times New Roman" w:cs="Times New Roman"/>
          <w:sz w:val="28"/>
          <w:szCs w:val="28"/>
        </w:rPr>
        <w:t xml:space="preserve">23.11.2017г.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D63DF">
        <w:rPr>
          <w:rFonts w:ascii="Times New Roman" w:hAnsi="Times New Roman" w:cs="Times New Roman"/>
          <w:sz w:val="28"/>
          <w:szCs w:val="28"/>
        </w:rPr>
        <w:t>239</w:t>
      </w:r>
    </w:p>
    <w:p w:rsidR="009E32B3" w:rsidRDefault="009E32B3" w:rsidP="009E32B3">
      <w:pPr>
        <w:tabs>
          <w:tab w:val="left" w:pos="142"/>
          <w:tab w:val="center" w:pos="6945"/>
        </w:tabs>
        <w:ind w:left="4253"/>
        <w:rPr>
          <w:rFonts w:ascii="Times New Roman" w:hAnsi="Times New Roman" w:cs="Times New Roman"/>
          <w:sz w:val="28"/>
          <w:szCs w:val="28"/>
        </w:rPr>
      </w:pPr>
    </w:p>
    <w:p w:rsidR="00AC3500" w:rsidRPr="00AC3500" w:rsidRDefault="00AC3500" w:rsidP="007C27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500" w:rsidRPr="00AC3500" w:rsidRDefault="00AC3500" w:rsidP="009E32B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22"/>
      <w:bookmarkEnd w:id="3"/>
      <w:r>
        <w:rPr>
          <w:rFonts w:ascii="Times New Roman" w:hAnsi="Times New Roman" w:cs="Times New Roman"/>
          <w:sz w:val="28"/>
          <w:szCs w:val="28"/>
        </w:rPr>
        <w:t>Отзыв о муниципальном служащем</w:t>
      </w:r>
    </w:p>
    <w:p w:rsidR="00AC3500" w:rsidRPr="00AC3500" w:rsidRDefault="00AC3500" w:rsidP="009E32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500" w:rsidRPr="00AC3500" w:rsidRDefault="00AC3500" w:rsidP="007C27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00">
        <w:rPr>
          <w:rFonts w:ascii="Times New Roman" w:hAnsi="Times New Roman" w:cs="Times New Roman"/>
          <w:sz w:val="28"/>
          <w:szCs w:val="28"/>
        </w:rPr>
        <w:t>1. Фамилия, имя, отчество.</w:t>
      </w:r>
    </w:p>
    <w:p w:rsidR="00AC3500" w:rsidRPr="00AC3500" w:rsidRDefault="00AC3500" w:rsidP="007C27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00">
        <w:rPr>
          <w:rFonts w:ascii="Times New Roman" w:hAnsi="Times New Roman" w:cs="Times New Roman"/>
          <w:sz w:val="28"/>
          <w:szCs w:val="28"/>
        </w:rPr>
        <w:t>2. Замещаемая должность муниципальной службы на момент проведения аттестации и дата назначения на эту должность.</w:t>
      </w:r>
    </w:p>
    <w:p w:rsidR="00AC3500" w:rsidRPr="00AC3500" w:rsidRDefault="00AC3500" w:rsidP="007C27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00">
        <w:rPr>
          <w:rFonts w:ascii="Times New Roman" w:hAnsi="Times New Roman" w:cs="Times New Roman"/>
          <w:sz w:val="28"/>
          <w:szCs w:val="28"/>
        </w:rPr>
        <w:t>3. Перечень основных вопросов (документов), в решении (разработке) которых муниципальный служащий принимал участие.</w:t>
      </w:r>
    </w:p>
    <w:p w:rsidR="00AC3500" w:rsidRPr="00AC3500" w:rsidRDefault="00AC3500" w:rsidP="007C27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00">
        <w:rPr>
          <w:rFonts w:ascii="Times New Roman" w:hAnsi="Times New Roman" w:cs="Times New Roman"/>
          <w:sz w:val="28"/>
          <w:szCs w:val="28"/>
        </w:rPr>
        <w:t>4. Мотивированная оценка профессиональных, личностных качеств и результатов служебной деятельности.</w:t>
      </w: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CC1974" w:rsidRDefault="00CC1974" w:rsidP="007C2738">
      <w:pPr>
        <w:jc w:val="both"/>
        <w:rPr>
          <w:rFonts w:ascii="Times New Roman" w:hAnsi="Times New Roman" w:cs="Times New Roman"/>
        </w:rPr>
      </w:pPr>
    </w:p>
    <w:p w:rsidR="006D09D0" w:rsidRDefault="006D09D0" w:rsidP="007C2738">
      <w:pPr>
        <w:jc w:val="both"/>
        <w:rPr>
          <w:rFonts w:ascii="Times New Roman" w:hAnsi="Times New Roman" w:cs="Times New Roman"/>
        </w:rPr>
      </w:pPr>
    </w:p>
    <w:p w:rsidR="006D09D0" w:rsidRDefault="006D09D0" w:rsidP="007C2738">
      <w:pPr>
        <w:jc w:val="both"/>
        <w:rPr>
          <w:rFonts w:ascii="Times New Roman" w:hAnsi="Times New Roman" w:cs="Times New Roman"/>
        </w:rPr>
      </w:pPr>
    </w:p>
    <w:p w:rsidR="006D09D0" w:rsidRDefault="006D09D0" w:rsidP="007C2738">
      <w:pPr>
        <w:jc w:val="both"/>
        <w:rPr>
          <w:rFonts w:ascii="Times New Roman" w:hAnsi="Times New Roman" w:cs="Times New Roman"/>
        </w:rPr>
      </w:pPr>
    </w:p>
    <w:p w:rsidR="006D09D0" w:rsidRDefault="006D09D0" w:rsidP="007C2738">
      <w:pPr>
        <w:jc w:val="both"/>
        <w:rPr>
          <w:rFonts w:ascii="Times New Roman" w:hAnsi="Times New Roman" w:cs="Times New Roman"/>
        </w:rPr>
      </w:pPr>
    </w:p>
    <w:p w:rsidR="006D09D0" w:rsidRDefault="006D09D0" w:rsidP="007C2738">
      <w:pPr>
        <w:jc w:val="both"/>
        <w:rPr>
          <w:rFonts w:ascii="Times New Roman" w:hAnsi="Times New Roman" w:cs="Times New Roman"/>
        </w:rPr>
      </w:pPr>
    </w:p>
    <w:p w:rsidR="006D09D0" w:rsidRDefault="006D09D0" w:rsidP="007C2738">
      <w:pPr>
        <w:jc w:val="both"/>
        <w:rPr>
          <w:rFonts w:ascii="Times New Roman" w:hAnsi="Times New Roman" w:cs="Times New Roman"/>
        </w:rPr>
      </w:pPr>
    </w:p>
    <w:p w:rsidR="006D09D0" w:rsidRDefault="006D09D0" w:rsidP="007C2738">
      <w:pPr>
        <w:jc w:val="both"/>
        <w:rPr>
          <w:rFonts w:ascii="Times New Roman" w:hAnsi="Times New Roman" w:cs="Times New Roman"/>
        </w:rPr>
      </w:pPr>
    </w:p>
    <w:p w:rsidR="006D09D0" w:rsidRDefault="006D09D0" w:rsidP="007C2738">
      <w:pPr>
        <w:jc w:val="both"/>
        <w:rPr>
          <w:rFonts w:ascii="Times New Roman" w:hAnsi="Times New Roman" w:cs="Times New Roman"/>
        </w:rPr>
      </w:pPr>
    </w:p>
    <w:p w:rsidR="006D09D0" w:rsidRDefault="006D09D0" w:rsidP="007C2738">
      <w:pPr>
        <w:jc w:val="both"/>
        <w:rPr>
          <w:rFonts w:ascii="Times New Roman" w:hAnsi="Times New Roman" w:cs="Times New Roman"/>
        </w:rPr>
      </w:pPr>
    </w:p>
    <w:p w:rsidR="006D09D0" w:rsidRDefault="006D09D0" w:rsidP="007C2738">
      <w:pPr>
        <w:jc w:val="both"/>
        <w:rPr>
          <w:rFonts w:ascii="Times New Roman" w:hAnsi="Times New Roman" w:cs="Times New Roman"/>
        </w:rPr>
      </w:pPr>
    </w:p>
    <w:p w:rsidR="006D09D0" w:rsidRDefault="006D09D0" w:rsidP="007C2738">
      <w:pPr>
        <w:jc w:val="both"/>
        <w:rPr>
          <w:rFonts w:ascii="Times New Roman" w:hAnsi="Times New Roman" w:cs="Times New Roman"/>
        </w:rPr>
      </w:pPr>
    </w:p>
    <w:p w:rsidR="006D09D0" w:rsidRDefault="006D09D0" w:rsidP="007C2738">
      <w:pPr>
        <w:jc w:val="both"/>
        <w:rPr>
          <w:rFonts w:ascii="Times New Roman" w:hAnsi="Times New Roman" w:cs="Times New Roman"/>
        </w:rPr>
      </w:pPr>
    </w:p>
    <w:p w:rsidR="006D09D0" w:rsidRDefault="006D09D0" w:rsidP="007C2738">
      <w:pPr>
        <w:jc w:val="both"/>
        <w:rPr>
          <w:rFonts w:ascii="Times New Roman" w:hAnsi="Times New Roman" w:cs="Times New Roman"/>
        </w:rPr>
      </w:pPr>
    </w:p>
    <w:p w:rsidR="006D09D0" w:rsidRDefault="006D09D0" w:rsidP="007C2738">
      <w:pPr>
        <w:jc w:val="both"/>
        <w:rPr>
          <w:rFonts w:ascii="Times New Roman" w:hAnsi="Times New Roman" w:cs="Times New Roman"/>
        </w:rPr>
      </w:pPr>
    </w:p>
    <w:p w:rsidR="006D09D0" w:rsidRDefault="006D09D0" w:rsidP="007C2738">
      <w:pPr>
        <w:jc w:val="both"/>
        <w:rPr>
          <w:rFonts w:ascii="Times New Roman" w:hAnsi="Times New Roman" w:cs="Times New Roman"/>
        </w:rPr>
      </w:pPr>
    </w:p>
    <w:p w:rsidR="00E77C4B" w:rsidRDefault="00E77C4B" w:rsidP="007C2738">
      <w:pPr>
        <w:ind w:left="3402"/>
        <w:jc w:val="center"/>
        <w:rPr>
          <w:rFonts w:ascii="Times New Roman" w:hAnsi="Times New Roman" w:cs="Times New Roman"/>
          <w:sz w:val="28"/>
          <w:szCs w:val="28"/>
        </w:rPr>
        <w:sectPr w:rsidR="00E77C4B" w:rsidSect="00EE6F21">
          <w:pgSz w:w="11906" w:h="16838" w:code="9"/>
          <w:pgMar w:top="851" w:right="567" w:bottom="1134" w:left="1418" w:header="709" w:footer="709" w:gutter="0"/>
          <w:cols w:space="708"/>
          <w:docGrid w:linePitch="360"/>
        </w:sectPr>
      </w:pPr>
    </w:p>
    <w:p w:rsidR="006D09D0" w:rsidRDefault="006D09D0" w:rsidP="009E32B3">
      <w:pPr>
        <w:tabs>
          <w:tab w:val="center" w:pos="6519"/>
        </w:tabs>
        <w:ind w:left="3402"/>
        <w:rPr>
          <w:rFonts w:ascii="Times New Roman" w:hAnsi="Times New Roman" w:cs="Times New Roman"/>
          <w:sz w:val="28"/>
          <w:szCs w:val="28"/>
        </w:rPr>
      </w:pPr>
      <w:r w:rsidRPr="00E71BA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6D09D0" w:rsidRDefault="006D09D0" w:rsidP="009E32B3">
      <w:pPr>
        <w:ind w:left="3402"/>
        <w:rPr>
          <w:rFonts w:ascii="Times New Roman" w:hAnsi="Times New Roman" w:cs="Times New Roman"/>
          <w:sz w:val="28"/>
          <w:szCs w:val="28"/>
        </w:rPr>
      </w:pPr>
      <w:r w:rsidRPr="00E71BA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Положению о проведении </w:t>
      </w:r>
      <w:r w:rsidR="009E3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аттестации муниципальных служащих</w:t>
      </w:r>
      <w:r w:rsidR="009E3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C4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9E3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</w:t>
      </w:r>
      <w:r w:rsidR="007C2738">
        <w:rPr>
          <w:rFonts w:ascii="Times New Roman" w:hAnsi="Times New Roman" w:cs="Times New Roman"/>
          <w:sz w:val="28"/>
          <w:szCs w:val="28"/>
        </w:rPr>
        <w:t>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E32B3">
        <w:rPr>
          <w:rFonts w:ascii="Times New Roman" w:hAnsi="Times New Roman" w:cs="Times New Roman"/>
          <w:sz w:val="28"/>
          <w:szCs w:val="28"/>
        </w:rPr>
        <w:t xml:space="preserve">  </w:t>
      </w:r>
      <w:r w:rsidR="00E77C4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твержденное решением Думы</w:t>
      </w:r>
    </w:p>
    <w:p w:rsidR="006D09D0" w:rsidRDefault="006D09D0" w:rsidP="009E32B3">
      <w:pPr>
        <w:tabs>
          <w:tab w:val="center" w:pos="6519"/>
        </w:tabs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E32B3">
        <w:rPr>
          <w:rFonts w:ascii="Times New Roman" w:hAnsi="Times New Roman" w:cs="Times New Roman"/>
          <w:sz w:val="28"/>
          <w:szCs w:val="28"/>
        </w:rPr>
        <w:t xml:space="preserve">23.11.2017г.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D63DF">
        <w:rPr>
          <w:rFonts w:ascii="Times New Roman" w:hAnsi="Times New Roman" w:cs="Times New Roman"/>
          <w:sz w:val="28"/>
          <w:szCs w:val="28"/>
        </w:rPr>
        <w:t>239</w:t>
      </w:r>
    </w:p>
    <w:p w:rsidR="009E32B3" w:rsidRDefault="009E32B3" w:rsidP="009E32B3">
      <w:pPr>
        <w:tabs>
          <w:tab w:val="center" w:pos="6519"/>
        </w:tabs>
        <w:ind w:left="3402"/>
        <w:rPr>
          <w:rFonts w:ascii="Times New Roman" w:hAnsi="Times New Roman" w:cs="Times New Roman"/>
          <w:sz w:val="28"/>
          <w:szCs w:val="28"/>
        </w:rPr>
      </w:pPr>
    </w:p>
    <w:p w:rsidR="009E32B3" w:rsidRPr="007C2738" w:rsidRDefault="009E32B3" w:rsidP="009E32B3">
      <w:pPr>
        <w:tabs>
          <w:tab w:val="center" w:pos="6519"/>
        </w:tabs>
        <w:ind w:left="3402"/>
        <w:rPr>
          <w:rFonts w:ascii="Times New Roman" w:hAnsi="Times New Roman" w:cs="Times New Roman"/>
          <w:sz w:val="16"/>
          <w:szCs w:val="28"/>
        </w:rPr>
      </w:pPr>
    </w:p>
    <w:p w:rsidR="006D09D0" w:rsidRPr="00661F3E" w:rsidRDefault="006D09D0" w:rsidP="009E32B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Аттестационный лист муниципального служащего</w:t>
      </w:r>
    </w:p>
    <w:p w:rsidR="006D09D0" w:rsidRPr="007C2738" w:rsidRDefault="006D09D0" w:rsidP="007C2738">
      <w:pPr>
        <w:spacing w:line="360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6D09D0" w:rsidRPr="00661F3E" w:rsidRDefault="006D09D0" w:rsidP="009E3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1. Фамилия, имя, отчество.</w:t>
      </w:r>
    </w:p>
    <w:p w:rsidR="006D09D0" w:rsidRPr="00661F3E" w:rsidRDefault="006D09D0" w:rsidP="009E3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2. Год рождения.</w:t>
      </w:r>
    </w:p>
    <w:p w:rsidR="006D09D0" w:rsidRPr="00661F3E" w:rsidRDefault="006D09D0" w:rsidP="009E3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3. Сведения об образовании, дополнительном профессиональном образовании (когда и какое учебное заведение окончил, специальность, направление подготовки и квалификация по образованию, документ о повышении квалификации, профессиональной переподготовке, ученая степень, ученое звание).</w:t>
      </w:r>
    </w:p>
    <w:p w:rsidR="006D09D0" w:rsidRPr="00661F3E" w:rsidRDefault="006D09D0" w:rsidP="009E3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4. Замещаемая должность на момент аттестации и дата назначения (утверждения) на эту должность.</w:t>
      </w:r>
    </w:p>
    <w:p w:rsidR="006D09D0" w:rsidRPr="00661F3E" w:rsidRDefault="006D09D0" w:rsidP="009E3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5. Общий трудовой стаж (в том числе стаж муниципальной службы).</w:t>
      </w:r>
    </w:p>
    <w:p w:rsidR="006D09D0" w:rsidRPr="00661F3E" w:rsidRDefault="006D09D0" w:rsidP="009E3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6. Вопросы к муниципальному служащему и краткие ответы на них.</w:t>
      </w:r>
    </w:p>
    <w:p w:rsidR="006D09D0" w:rsidRPr="00661F3E" w:rsidRDefault="006D09D0" w:rsidP="009E3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7. Замечания и предложения, высказанные аттестационной комиссией.</w:t>
      </w:r>
    </w:p>
    <w:p w:rsidR="006D09D0" w:rsidRPr="00661F3E" w:rsidRDefault="006D09D0" w:rsidP="009E3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8. Предложения, высказанные муниципальным служащим.</w:t>
      </w:r>
    </w:p>
    <w:p w:rsidR="006D09D0" w:rsidRPr="00661F3E" w:rsidRDefault="006D09D0" w:rsidP="009E3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9. Краткая оценка выполнения муниципальным служащим рекомендаций предыдущей аттестации (выполнены, выполнены частично, не выполнены).</w:t>
      </w:r>
    </w:p>
    <w:p w:rsidR="006D09D0" w:rsidRPr="00661F3E" w:rsidRDefault="006D09D0" w:rsidP="009E3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10. Решение аттестационной комиссии.</w:t>
      </w:r>
    </w:p>
    <w:p w:rsidR="006D09D0" w:rsidRPr="00661F3E" w:rsidRDefault="006D09D0" w:rsidP="009E3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11. Количественный состав аттестационной комиссии; число членов аттестационной комиссии, присутствовавших на заседании; количество голосов поданных "за" и "против" решения аттестационной комиссии.</w:t>
      </w:r>
    </w:p>
    <w:p w:rsidR="006D09D0" w:rsidRPr="00661F3E" w:rsidRDefault="006D09D0" w:rsidP="009E3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12. Рекомендации аттестационной комиссии (с указанием мотивов, по которым они даются).</w:t>
      </w:r>
    </w:p>
    <w:p w:rsidR="006D09D0" w:rsidRPr="00661F3E" w:rsidRDefault="006D09D0" w:rsidP="009E3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13. Подписи членов аттестационной комиссии, присутствовавших на заседании и принимавших участие в голосовании.</w:t>
      </w:r>
    </w:p>
    <w:p w:rsidR="006D09D0" w:rsidRPr="00661F3E" w:rsidRDefault="006D09D0" w:rsidP="009E3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14. Дата проведения аттестации.</w:t>
      </w:r>
    </w:p>
    <w:p w:rsidR="006D09D0" w:rsidRPr="007C2738" w:rsidRDefault="006D09D0" w:rsidP="009E32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3E">
        <w:rPr>
          <w:rFonts w:ascii="Times New Roman" w:hAnsi="Times New Roman" w:cs="Times New Roman"/>
          <w:sz w:val="28"/>
          <w:szCs w:val="28"/>
        </w:rPr>
        <w:t>15. Подпись муниципального служащего.</w:t>
      </w:r>
    </w:p>
    <w:sectPr w:rsidR="006D09D0" w:rsidRPr="007C2738" w:rsidSect="00EE6F21">
      <w:pgSz w:w="11906" w:h="16838" w:code="9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3D" w:rsidRDefault="0006313D">
      <w:r>
        <w:separator/>
      </w:r>
    </w:p>
  </w:endnote>
  <w:endnote w:type="continuationSeparator" w:id="0">
    <w:p w:rsidR="0006313D" w:rsidRDefault="0006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3D" w:rsidRDefault="0006313D">
      <w:r>
        <w:separator/>
      </w:r>
    </w:p>
  </w:footnote>
  <w:footnote w:type="continuationSeparator" w:id="0">
    <w:p w:rsidR="0006313D" w:rsidRDefault="00063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0F"/>
    <w:rsid w:val="000058D6"/>
    <w:rsid w:val="000227F6"/>
    <w:rsid w:val="00026F11"/>
    <w:rsid w:val="00047703"/>
    <w:rsid w:val="000566BE"/>
    <w:rsid w:val="0006313D"/>
    <w:rsid w:val="00070E1F"/>
    <w:rsid w:val="00075A39"/>
    <w:rsid w:val="0008143C"/>
    <w:rsid w:val="00085DA8"/>
    <w:rsid w:val="000C2E5F"/>
    <w:rsid w:val="000D3255"/>
    <w:rsid w:val="000E1FD1"/>
    <w:rsid w:val="000E7FD3"/>
    <w:rsid w:val="000F2445"/>
    <w:rsid w:val="00101149"/>
    <w:rsid w:val="001015BB"/>
    <w:rsid w:val="001029B5"/>
    <w:rsid w:val="00105D8E"/>
    <w:rsid w:val="00141385"/>
    <w:rsid w:val="001462CB"/>
    <w:rsid w:val="0016060F"/>
    <w:rsid w:val="00163C6A"/>
    <w:rsid w:val="001655CA"/>
    <w:rsid w:val="00167061"/>
    <w:rsid w:val="001741AA"/>
    <w:rsid w:val="001860AE"/>
    <w:rsid w:val="001C40F1"/>
    <w:rsid w:val="001C7D12"/>
    <w:rsid w:val="001E65C6"/>
    <w:rsid w:val="001F7211"/>
    <w:rsid w:val="001F7E4D"/>
    <w:rsid w:val="00243F14"/>
    <w:rsid w:val="002465FC"/>
    <w:rsid w:val="002468E5"/>
    <w:rsid w:val="00261043"/>
    <w:rsid w:val="002637CE"/>
    <w:rsid w:val="00267DD0"/>
    <w:rsid w:val="002A79E8"/>
    <w:rsid w:val="002E3A2F"/>
    <w:rsid w:val="002E6046"/>
    <w:rsid w:val="0031526B"/>
    <w:rsid w:val="00331B4B"/>
    <w:rsid w:val="00343D1D"/>
    <w:rsid w:val="00354790"/>
    <w:rsid w:val="003614E9"/>
    <w:rsid w:val="003662B1"/>
    <w:rsid w:val="003753EB"/>
    <w:rsid w:val="003A4ECE"/>
    <w:rsid w:val="003B01A7"/>
    <w:rsid w:val="003C62F1"/>
    <w:rsid w:val="003D6964"/>
    <w:rsid w:val="003E0B7B"/>
    <w:rsid w:val="00400F48"/>
    <w:rsid w:val="0041657F"/>
    <w:rsid w:val="00430D75"/>
    <w:rsid w:val="00455509"/>
    <w:rsid w:val="00457690"/>
    <w:rsid w:val="00461A30"/>
    <w:rsid w:val="00464484"/>
    <w:rsid w:val="00467E5A"/>
    <w:rsid w:val="00477F36"/>
    <w:rsid w:val="00484B9F"/>
    <w:rsid w:val="0049424D"/>
    <w:rsid w:val="004A3E15"/>
    <w:rsid w:val="004B07E5"/>
    <w:rsid w:val="004D63DF"/>
    <w:rsid w:val="00513400"/>
    <w:rsid w:val="00521844"/>
    <w:rsid w:val="00533B60"/>
    <w:rsid w:val="005632E4"/>
    <w:rsid w:val="005731E5"/>
    <w:rsid w:val="00585AED"/>
    <w:rsid w:val="00590F74"/>
    <w:rsid w:val="005D196C"/>
    <w:rsid w:val="005E793D"/>
    <w:rsid w:val="005F66EF"/>
    <w:rsid w:val="0061068E"/>
    <w:rsid w:val="00625CAF"/>
    <w:rsid w:val="00630065"/>
    <w:rsid w:val="00633106"/>
    <w:rsid w:val="00633CE9"/>
    <w:rsid w:val="00652805"/>
    <w:rsid w:val="00660D5B"/>
    <w:rsid w:val="00661F3E"/>
    <w:rsid w:val="006651B2"/>
    <w:rsid w:val="00667B9B"/>
    <w:rsid w:val="0068625C"/>
    <w:rsid w:val="0069546D"/>
    <w:rsid w:val="006B1D09"/>
    <w:rsid w:val="006D09D0"/>
    <w:rsid w:val="006D7FCE"/>
    <w:rsid w:val="00707DAD"/>
    <w:rsid w:val="00713F81"/>
    <w:rsid w:val="00715038"/>
    <w:rsid w:val="00715413"/>
    <w:rsid w:val="007241CC"/>
    <w:rsid w:val="00727C4C"/>
    <w:rsid w:val="0073359F"/>
    <w:rsid w:val="00756D61"/>
    <w:rsid w:val="0076324A"/>
    <w:rsid w:val="00774C7A"/>
    <w:rsid w:val="007A01C5"/>
    <w:rsid w:val="007C2738"/>
    <w:rsid w:val="007E0F8E"/>
    <w:rsid w:val="007E259D"/>
    <w:rsid w:val="007F3D93"/>
    <w:rsid w:val="007F45D6"/>
    <w:rsid w:val="00810A8D"/>
    <w:rsid w:val="0082014D"/>
    <w:rsid w:val="00824BE1"/>
    <w:rsid w:val="00832997"/>
    <w:rsid w:val="008423A4"/>
    <w:rsid w:val="00870C87"/>
    <w:rsid w:val="00880D95"/>
    <w:rsid w:val="00882C7F"/>
    <w:rsid w:val="008B5B22"/>
    <w:rsid w:val="008C7286"/>
    <w:rsid w:val="008D7D08"/>
    <w:rsid w:val="008E4089"/>
    <w:rsid w:val="008E4487"/>
    <w:rsid w:val="008E46A2"/>
    <w:rsid w:val="008F3F9D"/>
    <w:rsid w:val="0091044A"/>
    <w:rsid w:val="00911897"/>
    <w:rsid w:val="009604D2"/>
    <w:rsid w:val="00964E67"/>
    <w:rsid w:val="00966FC6"/>
    <w:rsid w:val="009763C7"/>
    <w:rsid w:val="009962FF"/>
    <w:rsid w:val="009B7ED1"/>
    <w:rsid w:val="009C1A6E"/>
    <w:rsid w:val="009C1E42"/>
    <w:rsid w:val="009D1183"/>
    <w:rsid w:val="009D1860"/>
    <w:rsid w:val="009E32B3"/>
    <w:rsid w:val="009E3F81"/>
    <w:rsid w:val="00A066CB"/>
    <w:rsid w:val="00A12052"/>
    <w:rsid w:val="00A221C2"/>
    <w:rsid w:val="00A26E44"/>
    <w:rsid w:val="00A42DE5"/>
    <w:rsid w:val="00A72CAB"/>
    <w:rsid w:val="00AB7A17"/>
    <w:rsid w:val="00AC3500"/>
    <w:rsid w:val="00AD2886"/>
    <w:rsid w:val="00AF4CCA"/>
    <w:rsid w:val="00B42371"/>
    <w:rsid w:val="00B56233"/>
    <w:rsid w:val="00B6783E"/>
    <w:rsid w:val="00B71646"/>
    <w:rsid w:val="00B7200C"/>
    <w:rsid w:val="00B860BF"/>
    <w:rsid w:val="00B90141"/>
    <w:rsid w:val="00B90FD3"/>
    <w:rsid w:val="00BA47A0"/>
    <w:rsid w:val="00BA6BE9"/>
    <w:rsid w:val="00BB4B45"/>
    <w:rsid w:val="00BC3F67"/>
    <w:rsid w:val="00BD6412"/>
    <w:rsid w:val="00BE22FA"/>
    <w:rsid w:val="00BE435A"/>
    <w:rsid w:val="00BE5D47"/>
    <w:rsid w:val="00BF76A2"/>
    <w:rsid w:val="00C02FFB"/>
    <w:rsid w:val="00C12AEA"/>
    <w:rsid w:val="00C12D64"/>
    <w:rsid w:val="00C13EDD"/>
    <w:rsid w:val="00C14CC4"/>
    <w:rsid w:val="00C33F0F"/>
    <w:rsid w:val="00C72451"/>
    <w:rsid w:val="00C92F37"/>
    <w:rsid w:val="00CA6F94"/>
    <w:rsid w:val="00CB29CE"/>
    <w:rsid w:val="00CC1974"/>
    <w:rsid w:val="00CF3BAD"/>
    <w:rsid w:val="00CF470B"/>
    <w:rsid w:val="00CF567D"/>
    <w:rsid w:val="00D0435B"/>
    <w:rsid w:val="00D10E74"/>
    <w:rsid w:val="00D123EF"/>
    <w:rsid w:val="00D1366A"/>
    <w:rsid w:val="00D17CA0"/>
    <w:rsid w:val="00D20E65"/>
    <w:rsid w:val="00D21717"/>
    <w:rsid w:val="00D8236F"/>
    <w:rsid w:val="00D854AC"/>
    <w:rsid w:val="00D87F76"/>
    <w:rsid w:val="00DC23C8"/>
    <w:rsid w:val="00DC724D"/>
    <w:rsid w:val="00DE234C"/>
    <w:rsid w:val="00DE3A12"/>
    <w:rsid w:val="00DF50E3"/>
    <w:rsid w:val="00E0124B"/>
    <w:rsid w:val="00E24DF5"/>
    <w:rsid w:val="00E26E65"/>
    <w:rsid w:val="00E3541E"/>
    <w:rsid w:val="00E41280"/>
    <w:rsid w:val="00E434C5"/>
    <w:rsid w:val="00E46087"/>
    <w:rsid w:val="00E71BA1"/>
    <w:rsid w:val="00E77C4B"/>
    <w:rsid w:val="00E81890"/>
    <w:rsid w:val="00E8677D"/>
    <w:rsid w:val="00E9142C"/>
    <w:rsid w:val="00E91D67"/>
    <w:rsid w:val="00E97DF8"/>
    <w:rsid w:val="00EB5CB3"/>
    <w:rsid w:val="00EC34A4"/>
    <w:rsid w:val="00ED191B"/>
    <w:rsid w:val="00EE6F21"/>
    <w:rsid w:val="00F244FA"/>
    <w:rsid w:val="00F3616F"/>
    <w:rsid w:val="00F56CB4"/>
    <w:rsid w:val="00FA732D"/>
    <w:rsid w:val="00FB55D7"/>
    <w:rsid w:val="00FC01C1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3">
    <w:name w:val="heading 3"/>
    <w:basedOn w:val="a"/>
    <w:next w:val="a"/>
    <w:link w:val="30"/>
    <w:qFormat/>
    <w:rsid w:val="00C33F0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rsid w:val="00CF3BAD"/>
    <w:pPr>
      <w:jc w:val="both"/>
    </w:pPr>
    <w:rPr>
      <w:b/>
      <w:bCs/>
      <w:sz w:val="26"/>
    </w:rPr>
  </w:style>
  <w:style w:type="paragraph" w:customStyle="1" w:styleId="text">
    <w:name w:val="text"/>
    <w:basedOn w:val="a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rsid w:val="00CF3BA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047703"/>
    <w:rPr>
      <w:b/>
      <w:bCs/>
      <w:spacing w:val="-5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0"/>
    <w:link w:val="3"/>
    <w:rsid w:val="00047703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C13EDD"/>
    <w:rPr>
      <w:color w:val="0000FF"/>
      <w:u w:val="single"/>
    </w:rPr>
  </w:style>
  <w:style w:type="table" w:styleId="a4">
    <w:name w:val="Table Grid"/>
    <w:basedOn w:val="a1"/>
    <w:rsid w:val="00AD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1029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1029B5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rsid w:val="000F2445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a"/>
    <w:rsid w:val="008E4487"/>
    <w:pPr>
      <w:spacing w:line="230" w:lineRule="exact"/>
      <w:ind w:firstLine="439"/>
    </w:pPr>
    <w:rPr>
      <w:rFonts w:ascii="Georgia" w:hAnsi="Georgia" w:cs="Times New Roman"/>
      <w:sz w:val="24"/>
      <w:szCs w:val="24"/>
    </w:rPr>
  </w:style>
  <w:style w:type="character" w:customStyle="1" w:styleId="FontStyle17">
    <w:name w:val="Font Style17"/>
    <w:rsid w:val="008E4487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3">
    <w:name w:val="heading 3"/>
    <w:basedOn w:val="a"/>
    <w:next w:val="a"/>
    <w:link w:val="30"/>
    <w:qFormat/>
    <w:rsid w:val="00C33F0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rsid w:val="00CF3BAD"/>
    <w:pPr>
      <w:jc w:val="both"/>
    </w:pPr>
    <w:rPr>
      <w:b/>
      <w:bCs/>
      <w:sz w:val="26"/>
    </w:rPr>
  </w:style>
  <w:style w:type="paragraph" w:customStyle="1" w:styleId="text">
    <w:name w:val="text"/>
    <w:basedOn w:val="a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rsid w:val="00CF3BA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047703"/>
    <w:rPr>
      <w:b/>
      <w:bCs/>
      <w:spacing w:val="-5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0"/>
    <w:link w:val="3"/>
    <w:rsid w:val="00047703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C13EDD"/>
    <w:rPr>
      <w:color w:val="0000FF"/>
      <w:u w:val="single"/>
    </w:rPr>
  </w:style>
  <w:style w:type="table" w:styleId="a4">
    <w:name w:val="Table Grid"/>
    <w:basedOn w:val="a1"/>
    <w:rsid w:val="00AD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1029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1029B5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rsid w:val="000F2445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a"/>
    <w:rsid w:val="008E4487"/>
    <w:pPr>
      <w:spacing w:line="230" w:lineRule="exact"/>
      <w:ind w:firstLine="439"/>
    </w:pPr>
    <w:rPr>
      <w:rFonts w:ascii="Georgia" w:hAnsi="Georgia" w:cs="Times New Roman"/>
      <w:sz w:val="24"/>
      <w:szCs w:val="24"/>
    </w:rPr>
  </w:style>
  <w:style w:type="character" w:customStyle="1" w:styleId="FontStyle17">
    <w:name w:val="Font Style17"/>
    <w:rsid w:val="008E4487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48974-36CF-428C-BCA9-0F543A0B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MoBIL GROUP</Company>
  <LinksUpToDate>false</LinksUpToDate>
  <CharactersWithSpaces>13528</CharactersWithSpaces>
  <SharedDoc>false</SharedDoc>
  <HLinks>
    <vt:vector size="90" baseType="variant">
      <vt:variant>
        <vt:i4>983133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consultantplus://offline/ref=C529B7B8959109BB5079C7C544FA6836AB7C189EE3ACBBE2B531F24056GEw9F</vt:lpwstr>
      </vt:variant>
      <vt:variant>
        <vt:lpwstr/>
      </vt:variant>
      <vt:variant>
        <vt:i4>983133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consultantplus://offline/ref=C529B7B8959109BB5079C7C544FA6836AB7C189EE3ACBBE2B531F24056GEw9F</vt:lpwstr>
      </vt:variant>
      <vt:variant>
        <vt:lpwstr/>
      </vt:variant>
      <vt:variant>
        <vt:i4>6029396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consultantplus://offline/ref=9932BE1FB8C6C948A9DFB3C5EEE247ED799ED0147259E29682F34F814B54r8F</vt:lpwstr>
      </vt:variant>
      <vt:variant>
        <vt:lpwstr/>
      </vt:variant>
      <vt:variant>
        <vt:i4>6029396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consultantplus://offline/ref=9932BE1FB8C6C948A9DFB3C5EEE247ED799ED0147259E29682F34F814B54r8F</vt:lpwstr>
      </vt:variant>
      <vt:variant>
        <vt:lpwstr/>
      </vt:variant>
      <vt:variant>
        <vt:i4>1245189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consultantplus://offline/ref=89CF9F9BC96EA91CF5FF81D1F6AFCFE44547B4BF3128C8EDAF198A2A7E6An6F</vt:lpwstr>
      </vt:variant>
      <vt:variant>
        <vt:lpwstr/>
      </vt:variant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consultantplus://offline/ref=89CF9F9BC96EA91CF5FF81D1F6AFCFE44547B4BF3128C8EDAF198A2A7E6An6F</vt:lpwstr>
      </vt:variant>
      <vt:variant>
        <vt:lpwstr/>
      </vt:variant>
      <vt:variant>
        <vt:i4>4915200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consultantplus://offline/ref=15F786808640DD65093545ABD1EE4B090083E98636BBD075EB62A0776D0573E625A9B47E33fFG0G</vt:lpwstr>
      </vt:variant>
      <vt:variant>
        <vt:lpwstr/>
      </vt:variant>
      <vt:variant>
        <vt:i4>4915203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consultantplus://offline/ref=15F786808640DD65093545ABD1EE4B090083E98636BBD075EB62A0776D0573E625A9B47E37fFG7G</vt:lpwstr>
      </vt:variant>
      <vt:variant>
        <vt:lpwstr/>
      </vt:variant>
      <vt:variant>
        <vt:i4>8257639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consultantplus://offline/ref=15F786808640DD65093545ABD1EE4B090080E98F3CBDD075EB62A0776D0573E625A9B47E34F32DAAf0G0G</vt:lpwstr>
      </vt:variant>
      <vt:variant>
        <vt:lpwstr/>
      </vt:variant>
      <vt:variant>
        <vt:i4>8257633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consultantplus://offline/ref=15F786808640DD65093545ABD1EE4B090083EB8F3CB3D075EB62A0776D0573E625A9B47E34F32FABf0G8G</vt:lpwstr>
      </vt:variant>
      <vt:variant>
        <vt:lpwstr/>
      </vt:variant>
      <vt:variant>
        <vt:i4>1835023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consultantplus://offline/ref=15F786808640DD65093545ABD1EE4B090083EA8E3DB9D075EB62A0776Df0G5G</vt:lpwstr>
      </vt:variant>
      <vt:variant>
        <vt:lpwstr/>
      </vt:variant>
      <vt:variant>
        <vt:i4>4915206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consultantplus://offline/ref=15F786808640DD65093545ABD1EE4B090083EA8E3DB9D075EB62A0776D0573E625A9B47C34fFG5G</vt:lpwstr>
      </vt:variant>
      <vt:variant>
        <vt:lpwstr/>
      </vt:variant>
      <vt:variant>
        <vt:i4>7864416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consultantplus://offline/ref=15F786808640DD65093545ABD1EE4B090083E98631BDD075EB62A0776D0573E625A9B47Df3G6G</vt:lpwstr>
      </vt:variant>
      <vt:variant>
        <vt:lpwstr/>
      </vt:variant>
      <vt:variant>
        <vt:i4>8257596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consultantplus://offline/ref=15F786808640DD65093545ABD1EE4B090083EC8230B2D075EB62A0776D0573E625A9B47E34F32CA4f0G1G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consultantplus://offline/ref=A0183135B81334D76A446B41376183507A048C75D22B102C39F832784AFC3D3DBDE4A59B881EC375fDfEF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User</dc:creator>
  <cp:keywords/>
  <dc:description/>
  <cp:lastModifiedBy>MorozovaNN</cp:lastModifiedBy>
  <cp:revision>22</cp:revision>
  <cp:lastPrinted>2017-11-23T22:28:00Z</cp:lastPrinted>
  <dcterms:created xsi:type="dcterms:W3CDTF">2017-11-08T02:04:00Z</dcterms:created>
  <dcterms:modified xsi:type="dcterms:W3CDTF">2017-11-28T02:05:00Z</dcterms:modified>
</cp:coreProperties>
</file>